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35F035" w14:textId="77777777" w:rsidR="00CA7F2C" w:rsidRDefault="00CA7F2C" w:rsidP="00C615A1"/>
    <w:p w14:paraId="344D079B" w14:textId="77777777" w:rsidR="00CA7F2C" w:rsidRPr="002B1340" w:rsidRDefault="00FA7EE3" w:rsidP="00CA7F2C">
      <w:pPr>
        <w:ind w:left="5664" w:firstLine="708"/>
      </w:pPr>
      <w:r>
        <w:rPr>
          <w:noProof/>
          <w:lang w:eastAsia="it-IT"/>
        </w:rPr>
        <mc:AlternateContent>
          <mc:Choice Requires="wps">
            <w:drawing>
              <wp:anchor distT="0" distB="0" distL="114300" distR="114300" simplePos="0" relativeHeight="251661312" behindDoc="0" locked="0" layoutInCell="1" allowOverlap="1" wp14:anchorId="468112A9" wp14:editId="60B5BE80">
                <wp:simplePos x="0" y="0"/>
                <wp:positionH relativeFrom="column">
                  <wp:posOffset>3175</wp:posOffset>
                </wp:positionH>
                <wp:positionV relativeFrom="paragraph">
                  <wp:posOffset>814213</wp:posOffset>
                </wp:positionV>
                <wp:extent cx="1350645" cy="408940"/>
                <wp:effectExtent l="0" t="0" r="20955" b="10160"/>
                <wp:wrapNone/>
                <wp:docPr id="4" name="Casella di tes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0645" cy="408940"/>
                        </a:xfrm>
                        <a:prstGeom prst="rect">
                          <a:avLst/>
                        </a:prstGeom>
                        <a:solidFill>
                          <a:srgbClr val="FFFFFF"/>
                        </a:solidFill>
                        <a:ln w="9525">
                          <a:solidFill>
                            <a:srgbClr val="FFFFFF"/>
                          </a:solidFill>
                          <a:miter lim="800000"/>
                          <a:headEnd/>
                          <a:tailEnd/>
                        </a:ln>
                      </wps:spPr>
                      <wps:txbx>
                        <w:txbxContent>
                          <w:p w14:paraId="07543EDF" w14:textId="77777777" w:rsidR="00CC3750" w:rsidRPr="00CA7F2C" w:rsidRDefault="00CC3750" w:rsidP="00FA7EE3">
                            <w:pPr>
                              <w:ind w:firstLine="0"/>
                              <w:rPr>
                                <w:sz w:val="18"/>
                                <w:szCs w:val="18"/>
                                <w:lang w:val="fr-FR"/>
                              </w:rPr>
                            </w:pPr>
                            <w:r w:rsidRPr="00CA7F2C">
                              <w:rPr>
                                <w:sz w:val="18"/>
                                <w:szCs w:val="18"/>
                                <w:lang w:val="fr-FR"/>
                              </w:rPr>
                              <w:t>Ambassade de France</w:t>
                            </w:r>
                          </w:p>
                          <w:p w14:paraId="45FCB38C" w14:textId="77777777" w:rsidR="00CC3750" w:rsidRPr="00CA7F2C" w:rsidRDefault="00CC3750" w:rsidP="00FA7EE3">
                            <w:pPr>
                              <w:ind w:firstLine="0"/>
                              <w:rPr>
                                <w:sz w:val="18"/>
                                <w:szCs w:val="18"/>
                                <w:lang w:val="fr-FR"/>
                              </w:rPr>
                            </w:pPr>
                            <w:r>
                              <w:rPr>
                                <w:sz w:val="18"/>
                                <w:szCs w:val="18"/>
                                <w:lang w:val="fr-FR"/>
                              </w:rPr>
                              <w:t xml:space="preserve">  </w:t>
                            </w:r>
                            <w:r w:rsidRPr="00CA7F2C">
                              <w:rPr>
                                <w:sz w:val="18"/>
                                <w:szCs w:val="18"/>
                                <w:lang w:val="fr-FR"/>
                              </w:rPr>
                              <w:t xml:space="preserve"> </w:t>
                            </w:r>
                            <w:proofErr w:type="gramStart"/>
                            <w:r w:rsidRPr="00CA7F2C">
                              <w:rPr>
                                <w:sz w:val="18"/>
                                <w:szCs w:val="18"/>
                                <w:lang w:val="fr-FR"/>
                              </w:rPr>
                              <w:t>près</w:t>
                            </w:r>
                            <w:proofErr w:type="gramEnd"/>
                            <w:r w:rsidRPr="00CA7F2C">
                              <w:rPr>
                                <w:sz w:val="18"/>
                                <w:szCs w:val="18"/>
                                <w:lang w:val="fr-FR"/>
                              </w:rPr>
                              <w:t xml:space="preserve"> le Saint-Siège</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sella di testo 4" o:spid="_x0000_s1026" type="#_x0000_t202" style="position:absolute;left:0;text-align:left;margin-left:.25pt;margin-top:64.1pt;width:106.4pt;height:3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" strokecolor="white">
                <v:textbox style="mso-fit-shape-to-text:t">
                  <w:txbxContent>
                    <w:p w:rsidR="00CA7F2C" w:rsidRPr="00CA7F2C" w:rsidRDefault="00CA7F2C" w:rsidP="00FA7EE3">
                      <w:pPr>
                        <w:ind w:firstLine="0"/>
                        <w:rPr>
                          <w:sz w:val="18"/>
                          <w:szCs w:val="18"/>
                          <w:lang w:val="fr-FR"/>
                        </w:rPr>
                      </w:pPr>
                      <w:r w:rsidRPr="00CA7F2C">
                        <w:rPr>
                          <w:sz w:val="18"/>
                          <w:szCs w:val="18"/>
                          <w:lang w:val="fr-FR"/>
                        </w:rPr>
                        <w:t>Ambassade de France</w:t>
                      </w:r>
                    </w:p>
                    <w:p w:rsidR="00CA7F2C" w:rsidRPr="00CA7F2C" w:rsidRDefault="00FA7EE3" w:rsidP="00FA7EE3">
                      <w:pPr>
                        <w:ind w:firstLine="0"/>
                        <w:rPr>
                          <w:sz w:val="18"/>
                          <w:szCs w:val="18"/>
                          <w:lang w:val="fr-FR"/>
                        </w:rPr>
                      </w:pPr>
                      <w:r>
                        <w:rPr>
                          <w:sz w:val="18"/>
                          <w:szCs w:val="18"/>
                          <w:lang w:val="fr-FR"/>
                        </w:rPr>
                        <w:t xml:space="preserve">  </w:t>
                      </w:r>
                      <w:r w:rsidR="00CA7F2C" w:rsidRPr="00CA7F2C">
                        <w:rPr>
                          <w:sz w:val="18"/>
                          <w:szCs w:val="18"/>
                          <w:lang w:val="fr-FR"/>
                        </w:rPr>
                        <w:t xml:space="preserve"> </w:t>
                      </w:r>
                      <w:proofErr w:type="gramStart"/>
                      <w:r w:rsidR="00CA7F2C" w:rsidRPr="00CA7F2C">
                        <w:rPr>
                          <w:sz w:val="18"/>
                          <w:szCs w:val="18"/>
                          <w:lang w:val="fr-FR"/>
                        </w:rPr>
                        <w:t>près</w:t>
                      </w:r>
                      <w:proofErr w:type="gramEnd"/>
                      <w:r w:rsidR="00CA7F2C" w:rsidRPr="00CA7F2C">
                        <w:rPr>
                          <w:sz w:val="18"/>
                          <w:szCs w:val="18"/>
                          <w:lang w:val="fr-FR"/>
                        </w:rPr>
                        <w:t xml:space="preserve"> le Saint-Siège</w:t>
                      </w:r>
                    </w:p>
                  </w:txbxContent>
                </v:textbox>
              </v:shape>
            </w:pict>
          </mc:Fallback>
        </mc:AlternateContent>
      </w:r>
      <w:r>
        <w:rPr>
          <w:noProof/>
          <w:lang w:eastAsia="it-IT"/>
        </w:rPr>
        <w:drawing>
          <wp:anchor distT="0" distB="0" distL="114300" distR="114300" simplePos="0" relativeHeight="251660288" behindDoc="0" locked="0" layoutInCell="1" allowOverlap="1" wp14:anchorId="375A1DED" wp14:editId="173AD661">
            <wp:simplePos x="0" y="0"/>
            <wp:positionH relativeFrom="column">
              <wp:posOffset>271145</wp:posOffset>
            </wp:positionH>
            <wp:positionV relativeFrom="paragraph">
              <wp:posOffset>0</wp:posOffset>
            </wp:positionV>
            <wp:extent cx="788670" cy="812165"/>
            <wp:effectExtent l="0" t="0" r="0" b="6985"/>
            <wp:wrapNone/>
            <wp:docPr id="3" name="Immagine 3" descr="marianne complète 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marianne complète we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88670" cy="812165"/>
                    </a:xfrm>
                    <a:prstGeom prst="rect">
                      <a:avLst/>
                    </a:prstGeom>
                    <a:noFill/>
                  </pic:spPr>
                </pic:pic>
              </a:graphicData>
            </a:graphic>
            <wp14:sizeRelH relativeFrom="page">
              <wp14:pctWidth>0</wp14:pctWidth>
            </wp14:sizeRelH>
            <wp14:sizeRelV relativeFrom="page">
              <wp14:pctHeight>0</wp14:pctHeight>
            </wp14:sizeRelV>
          </wp:anchor>
        </w:drawing>
      </w:r>
      <w:r w:rsidR="00CA7F2C">
        <w:rPr>
          <w:noProof/>
          <w:lang w:eastAsia="it-IT"/>
        </w:rPr>
        <w:drawing>
          <wp:anchor distT="0" distB="0" distL="114300" distR="114300" simplePos="0" relativeHeight="251662336" behindDoc="1" locked="0" layoutInCell="1" allowOverlap="1" wp14:anchorId="473F1371" wp14:editId="59D9A579">
            <wp:simplePos x="0" y="0"/>
            <wp:positionH relativeFrom="column">
              <wp:posOffset>1586230</wp:posOffset>
            </wp:positionH>
            <wp:positionV relativeFrom="paragraph">
              <wp:posOffset>105410</wp:posOffset>
            </wp:positionV>
            <wp:extent cx="1371600" cy="800100"/>
            <wp:effectExtent l="0" t="0" r="0" b="0"/>
            <wp:wrapNone/>
            <wp:docPr id="2" name="Immagine 2" descr="logo_Institut_Francais 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_Institut_Francais we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716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CA7F2C" w:rsidRPr="002B1340">
        <w:t xml:space="preserve">         </w:t>
      </w:r>
      <w:r w:rsidR="00C615A1">
        <w:t xml:space="preserve">    </w:t>
      </w:r>
      <w:r w:rsidR="00CA7F2C" w:rsidRPr="002B1340">
        <w:t xml:space="preserve">      </w:t>
      </w:r>
      <w:r w:rsidR="00CA7F2C">
        <w:rPr>
          <w:noProof/>
          <w:lang w:eastAsia="it-IT"/>
        </w:rPr>
        <w:drawing>
          <wp:inline distT="0" distB="0" distL="0" distR="0" wp14:anchorId="0DAE017B" wp14:editId="677B7C16">
            <wp:extent cx="1323975" cy="1535430"/>
            <wp:effectExtent l="0" t="0" r="9525" b="7620"/>
            <wp:docPr id="1" name="Immagine 1" descr="Fac Filosofia sfum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c Filosofia sfumat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23975" cy="1535430"/>
                    </a:xfrm>
                    <a:prstGeom prst="rect">
                      <a:avLst/>
                    </a:prstGeom>
                    <a:noFill/>
                    <a:ln>
                      <a:noFill/>
                    </a:ln>
                  </pic:spPr>
                </pic:pic>
              </a:graphicData>
            </a:graphic>
          </wp:inline>
        </w:drawing>
      </w:r>
      <w:r w:rsidR="0063699C" w:rsidRPr="002B1340">
        <w:t xml:space="preserve">  </w:t>
      </w:r>
      <w:r w:rsidR="00CA7F2C" w:rsidRPr="002B1340">
        <w:rPr>
          <w:sz w:val="20"/>
          <w:szCs w:val="20"/>
        </w:rPr>
        <w:t xml:space="preserve">              </w:t>
      </w:r>
    </w:p>
    <w:p w14:paraId="0A29A3CC" w14:textId="77777777" w:rsidR="002B1340" w:rsidRPr="00C4032A" w:rsidRDefault="00C4032A" w:rsidP="00C4032A">
      <w:pPr>
        <w:ind w:firstLine="0"/>
        <w:jc w:val="center"/>
        <w:rPr>
          <w:i/>
          <w:sz w:val="18"/>
          <w:szCs w:val="18"/>
        </w:rPr>
      </w:pPr>
      <w:proofErr w:type="gramStart"/>
      <w:r w:rsidRPr="00C4032A">
        <w:rPr>
          <w:i/>
          <w:sz w:val="18"/>
          <w:szCs w:val="18"/>
        </w:rPr>
        <w:t>c</w:t>
      </w:r>
      <w:r w:rsidR="002B1340" w:rsidRPr="00C4032A">
        <w:rPr>
          <w:i/>
          <w:sz w:val="18"/>
          <w:szCs w:val="18"/>
        </w:rPr>
        <w:t>on</w:t>
      </w:r>
      <w:proofErr w:type="gramEnd"/>
      <w:r w:rsidR="002B1340" w:rsidRPr="00C4032A">
        <w:rPr>
          <w:i/>
          <w:sz w:val="18"/>
          <w:szCs w:val="18"/>
        </w:rPr>
        <w:t xml:space="preserve"> il patrocinio del Vicariato di Roma</w:t>
      </w:r>
    </w:p>
    <w:p w14:paraId="7A7D7E75" w14:textId="77777777" w:rsidR="00C4032A" w:rsidRPr="002B1340" w:rsidRDefault="00C4032A" w:rsidP="00F01562">
      <w:pPr>
        <w:ind w:firstLine="0"/>
        <w:jc w:val="center"/>
        <w:rPr>
          <w:b/>
          <w:color w:val="365F91" w:themeColor="accent1" w:themeShade="BF"/>
          <w:sz w:val="22"/>
          <w:szCs w:val="22"/>
        </w:rPr>
      </w:pPr>
    </w:p>
    <w:p w14:paraId="3B6934EE" w14:textId="77777777" w:rsidR="00F01562" w:rsidRPr="00485662" w:rsidRDefault="00F01562" w:rsidP="00F01562">
      <w:pPr>
        <w:ind w:firstLine="0"/>
        <w:jc w:val="center"/>
        <w:rPr>
          <w:b/>
          <w:color w:val="365F91" w:themeColor="accent1" w:themeShade="BF"/>
          <w:sz w:val="32"/>
          <w:szCs w:val="32"/>
          <w:lang w:val="fr-BE"/>
        </w:rPr>
      </w:pPr>
      <w:r w:rsidRPr="00485662">
        <w:rPr>
          <w:b/>
          <w:color w:val="365F91" w:themeColor="accent1" w:themeShade="BF"/>
          <w:sz w:val="32"/>
          <w:szCs w:val="32"/>
          <w:lang w:val="fr-BE"/>
        </w:rPr>
        <w:t>Ce qui se donne dans l’œuvre.</w:t>
      </w:r>
    </w:p>
    <w:p w14:paraId="4E2073FD" w14:textId="77777777" w:rsidR="00F01562" w:rsidRPr="00485662" w:rsidRDefault="00F01562" w:rsidP="00F01562">
      <w:pPr>
        <w:ind w:firstLine="0"/>
        <w:jc w:val="center"/>
        <w:rPr>
          <w:b/>
          <w:color w:val="365F91" w:themeColor="accent1" w:themeShade="BF"/>
          <w:sz w:val="32"/>
          <w:szCs w:val="32"/>
          <w:lang w:val="fr-BE"/>
        </w:rPr>
      </w:pPr>
      <w:r w:rsidRPr="00485662">
        <w:rPr>
          <w:b/>
          <w:color w:val="365F91" w:themeColor="accent1" w:themeShade="BF"/>
          <w:sz w:val="32"/>
          <w:szCs w:val="32"/>
          <w:lang w:val="fr-BE"/>
        </w:rPr>
        <w:t>Philosophes et théologiens au risque de l’art</w:t>
      </w:r>
    </w:p>
    <w:p w14:paraId="4E0E8F78" w14:textId="77777777" w:rsidR="0063699C" w:rsidRPr="00485662" w:rsidRDefault="0063699C" w:rsidP="00F01562">
      <w:pPr>
        <w:ind w:firstLine="0"/>
        <w:jc w:val="center"/>
        <w:rPr>
          <w:color w:val="1F497D"/>
          <w:sz w:val="16"/>
          <w:szCs w:val="16"/>
          <w:lang w:val="fr-BE"/>
        </w:rPr>
      </w:pPr>
    </w:p>
    <w:p w14:paraId="1FA2D147" w14:textId="77777777" w:rsidR="00D7260A" w:rsidRPr="00485662" w:rsidRDefault="00D7260A" w:rsidP="00F01562">
      <w:pPr>
        <w:ind w:firstLine="0"/>
        <w:jc w:val="center"/>
        <w:rPr>
          <w:b/>
          <w:color w:val="FF0000"/>
          <w:sz w:val="32"/>
          <w:szCs w:val="32"/>
        </w:rPr>
      </w:pPr>
      <w:r w:rsidRPr="00485662">
        <w:rPr>
          <w:b/>
          <w:color w:val="FF0000"/>
          <w:sz w:val="32"/>
          <w:szCs w:val="32"/>
        </w:rPr>
        <w:t>Il dono dell'opera. Filosofi e teologi di fronte al rischio dell'arte</w:t>
      </w:r>
    </w:p>
    <w:p w14:paraId="44434CBC" w14:textId="77777777" w:rsidR="00D7260A" w:rsidRPr="00C4032A" w:rsidRDefault="00D7260A" w:rsidP="00F01562">
      <w:pPr>
        <w:ind w:firstLine="0"/>
        <w:jc w:val="center"/>
        <w:rPr>
          <w:sz w:val="16"/>
          <w:szCs w:val="16"/>
        </w:rPr>
      </w:pPr>
    </w:p>
    <w:p w14:paraId="64E3AE1F" w14:textId="77777777" w:rsidR="00485662" w:rsidRDefault="00485662" w:rsidP="00F01562">
      <w:pPr>
        <w:ind w:firstLine="0"/>
        <w:jc w:val="center"/>
        <w:rPr>
          <w:sz w:val="22"/>
          <w:szCs w:val="22"/>
          <w:lang w:val="fr-BE"/>
        </w:rPr>
      </w:pPr>
    </w:p>
    <w:p w14:paraId="0D9BD5B3" w14:textId="77777777" w:rsidR="00F01562" w:rsidRDefault="00F01562" w:rsidP="00F01562">
      <w:pPr>
        <w:ind w:firstLine="0"/>
        <w:jc w:val="center"/>
        <w:rPr>
          <w:sz w:val="22"/>
          <w:szCs w:val="22"/>
          <w:lang w:val="fr-BE"/>
        </w:rPr>
      </w:pPr>
      <w:r w:rsidRPr="0063699C">
        <w:rPr>
          <w:sz w:val="22"/>
          <w:szCs w:val="22"/>
          <w:lang w:val="fr-BE"/>
        </w:rPr>
        <w:t>Merc</w:t>
      </w:r>
      <w:r w:rsidR="00D7260A" w:rsidRPr="0063699C">
        <w:rPr>
          <w:sz w:val="22"/>
          <w:szCs w:val="22"/>
          <w:lang w:val="fr-BE"/>
        </w:rPr>
        <w:t>oledì</w:t>
      </w:r>
      <w:r w:rsidR="00CC3750">
        <w:rPr>
          <w:sz w:val="22"/>
          <w:szCs w:val="22"/>
          <w:lang w:val="fr-BE"/>
        </w:rPr>
        <w:t>, da</w:t>
      </w:r>
      <w:bookmarkStart w:id="0" w:name="_GoBack"/>
      <w:bookmarkEnd w:id="0"/>
      <w:r w:rsidR="00D7260A" w:rsidRPr="0063699C">
        <w:rPr>
          <w:sz w:val="22"/>
          <w:szCs w:val="22"/>
          <w:lang w:val="fr-BE"/>
        </w:rPr>
        <w:t>lle</w:t>
      </w:r>
      <w:r w:rsidRPr="0063699C">
        <w:rPr>
          <w:sz w:val="22"/>
          <w:szCs w:val="22"/>
          <w:lang w:val="fr-BE"/>
        </w:rPr>
        <w:t xml:space="preserve"> 16.30 </w:t>
      </w:r>
      <w:r w:rsidR="00D7260A" w:rsidRPr="0063699C">
        <w:rPr>
          <w:sz w:val="22"/>
          <w:szCs w:val="22"/>
          <w:lang w:val="fr-BE"/>
        </w:rPr>
        <w:t>alle</w:t>
      </w:r>
      <w:r w:rsidRPr="0063699C">
        <w:rPr>
          <w:sz w:val="22"/>
          <w:szCs w:val="22"/>
          <w:lang w:val="fr-BE"/>
        </w:rPr>
        <w:t xml:space="preserve"> 18.</w:t>
      </w:r>
      <w:r w:rsidR="0063699C" w:rsidRPr="0063699C">
        <w:rPr>
          <w:sz w:val="22"/>
          <w:szCs w:val="22"/>
          <w:lang w:val="fr-BE"/>
        </w:rPr>
        <w:t>15</w:t>
      </w:r>
    </w:p>
    <w:p w14:paraId="2E61DFDD" w14:textId="77777777" w:rsidR="00485662" w:rsidRPr="0063699C" w:rsidRDefault="00485662" w:rsidP="00F01562">
      <w:pPr>
        <w:ind w:firstLine="0"/>
        <w:jc w:val="center"/>
        <w:rPr>
          <w:sz w:val="22"/>
          <w:szCs w:val="22"/>
          <w:lang w:val="fr-BE"/>
        </w:rPr>
      </w:pPr>
    </w:p>
    <w:p w14:paraId="7BD5DEB9" w14:textId="77777777" w:rsidR="00F01562" w:rsidRPr="0063699C" w:rsidRDefault="00F01562">
      <w:pPr>
        <w:rPr>
          <w:sz w:val="20"/>
          <w:szCs w:val="20"/>
          <w:lang w:val="fr-BE"/>
        </w:rPr>
      </w:pPr>
    </w:p>
    <w:p w14:paraId="56CE5D4F" w14:textId="77777777" w:rsidR="00C4032A" w:rsidRDefault="00C4032A" w:rsidP="00F01562">
      <w:pPr>
        <w:ind w:firstLine="0"/>
        <w:rPr>
          <w:sz w:val="20"/>
          <w:szCs w:val="20"/>
          <w:lang w:val="fr-BE"/>
        </w:rPr>
        <w:sectPr w:rsidR="00C4032A" w:rsidSect="00485662">
          <w:pgSz w:w="11906" w:h="16838" w:code="9"/>
          <w:pgMar w:top="737" w:right="1134" w:bottom="1134" w:left="1134" w:header="1418" w:footer="851" w:gutter="0"/>
          <w:cols w:space="708"/>
          <w:docGrid w:linePitch="381"/>
        </w:sectPr>
      </w:pPr>
    </w:p>
    <w:p w14:paraId="45DE9483" w14:textId="77777777" w:rsidR="00F01562" w:rsidRPr="00C4032A" w:rsidRDefault="00F01562" w:rsidP="00F01562">
      <w:pPr>
        <w:ind w:firstLine="0"/>
        <w:rPr>
          <w:sz w:val="16"/>
          <w:szCs w:val="16"/>
          <w:lang w:val="fr-BE"/>
        </w:rPr>
      </w:pPr>
      <w:r w:rsidRPr="00C4032A">
        <w:rPr>
          <w:sz w:val="16"/>
          <w:szCs w:val="16"/>
          <w:lang w:val="fr-BE"/>
        </w:rPr>
        <w:lastRenderedPageBreak/>
        <w:t>Imprégnée de la pensée de son temps et d’autres temps, la création artistique n’est pourtant jamais une reprise simple en mots, en sons, en gestes ou en images d’une pensée qui lui préexiste. Dans le risque de la création, l’épaisseur des matières, le mystère de l’acte créateur, se joue un événement qui transforme nos existences, nos manières de sentir comme nos façons de penser.</w:t>
      </w:r>
    </w:p>
    <w:p w14:paraId="06F44640" w14:textId="77777777" w:rsidR="0063699C" w:rsidRPr="00C4032A" w:rsidRDefault="0063699C" w:rsidP="00F01562">
      <w:pPr>
        <w:ind w:firstLine="0"/>
        <w:rPr>
          <w:sz w:val="16"/>
          <w:szCs w:val="16"/>
          <w:lang w:val="fr-BE"/>
        </w:rPr>
      </w:pPr>
    </w:p>
    <w:p w14:paraId="6437C4DD" w14:textId="77777777" w:rsidR="00455FA7" w:rsidRDefault="0063699C" w:rsidP="00455FA7">
      <w:pPr>
        <w:ind w:firstLine="0"/>
        <w:rPr>
          <w:sz w:val="20"/>
          <w:szCs w:val="20"/>
        </w:rPr>
      </w:pPr>
      <w:r w:rsidRPr="00C4032A">
        <w:rPr>
          <w:color w:val="FF0000"/>
          <w:sz w:val="16"/>
          <w:szCs w:val="16"/>
        </w:rPr>
        <w:lastRenderedPageBreak/>
        <w:t xml:space="preserve">Impregnata dal pensiero del tempo proprio e di altri </w:t>
      </w:r>
      <w:proofErr w:type="gramStart"/>
      <w:r w:rsidRPr="00C4032A">
        <w:rPr>
          <w:color w:val="FF0000"/>
          <w:sz w:val="16"/>
          <w:szCs w:val="16"/>
        </w:rPr>
        <w:t>tempi</w:t>
      </w:r>
      <w:proofErr w:type="gramEnd"/>
      <w:r w:rsidRPr="00C4032A">
        <w:rPr>
          <w:color w:val="FF0000"/>
          <w:sz w:val="16"/>
          <w:szCs w:val="16"/>
        </w:rPr>
        <w:t>, la creazione artistica non è mai una semplice ripresa in parole, suoni, gesti o immagini di un pensiero che</w:t>
      </w:r>
      <w:r w:rsidR="00C4032A" w:rsidRPr="00C4032A">
        <w:rPr>
          <w:color w:val="FF0000"/>
          <w:sz w:val="16"/>
          <w:szCs w:val="16"/>
        </w:rPr>
        <w:t xml:space="preserve"> le</w:t>
      </w:r>
      <w:r w:rsidRPr="00C4032A">
        <w:rPr>
          <w:color w:val="FF0000"/>
          <w:sz w:val="16"/>
          <w:szCs w:val="16"/>
        </w:rPr>
        <w:t xml:space="preserve"> preesisterebbe. Nel rischio della creazione, </w:t>
      </w:r>
      <w:r w:rsidR="00C4032A" w:rsidRPr="00C4032A">
        <w:rPr>
          <w:color w:val="FF0000"/>
          <w:sz w:val="16"/>
          <w:szCs w:val="16"/>
        </w:rPr>
        <w:t>nello spessore della materia, ne</w:t>
      </w:r>
      <w:r w:rsidRPr="00C4032A">
        <w:rPr>
          <w:color w:val="FF0000"/>
          <w:sz w:val="16"/>
          <w:szCs w:val="16"/>
        </w:rPr>
        <w:t xml:space="preserve">l mistero dell’atto creativo, appare un evento che trasforma le nostre esistenze e i nostri modi di sentire </w:t>
      </w:r>
      <w:r w:rsidR="00C4032A" w:rsidRPr="00C4032A">
        <w:rPr>
          <w:color w:val="FF0000"/>
          <w:sz w:val="16"/>
          <w:szCs w:val="16"/>
        </w:rPr>
        <w:t xml:space="preserve">così </w:t>
      </w:r>
      <w:r w:rsidRPr="00C4032A">
        <w:rPr>
          <w:color w:val="FF0000"/>
          <w:sz w:val="16"/>
          <w:szCs w:val="16"/>
        </w:rPr>
        <w:t>come le nostre maniere di pensare.</w:t>
      </w:r>
    </w:p>
    <w:p w14:paraId="4A88344B" w14:textId="77777777" w:rsidR="00C4032A" w:rsidRDefault="00C4032A">
      <w:pPr>
        <w:rPr>
          <w:sz w:val="20"/>
          <w:szCs w:val="20"/>
        </w:rPr>
      </w:pPr>
    </w:p>
    <w:p w14:paraId="664AEB33" w14:textId="77777777" w:rsidR="00C4032A" w:rsidRDefault="00C4032A">
      <w:pPr>
        <w:rPr>
          <w:sz w:val="20"/>
          <w:szCs w:val="20"/>
        </w:rPr>
        <w:sectPr w:rsidR="00C4032A" w:rsidSect="00C4032A">
          <w:type w:val="continuous"/>
          <w:pgSz w:w="11906" w:h="16838" w:code="9"/>
          <w:pgMar w:top="1134" w:right="1134" w:bottom="1134" w:left="1134" w:header="1418" w:footer="851" w:gutter="0"/>
          <w:cols w:num="2" w:space="708"/>
          <w:docGrid w:linePitch="381"/>
        </w:sectPr>
      </w:pPr>
    </w:p>
    <w:p w14:paraId="632DE814" w14:textId="77777777" w:rsidR="0063699C" w:rsidRDefault="0063699C">
      <w:pPr>
        <w:rPr>
          <w:sz w:val="20"/>
          <w:szCs w:val="20"/>
        </w:rPr>
      </w:pPr>
    </w:p>
    <w:p w14:paraId="732D3E53" w14:textId="77777777" w:rsidR="00C4032A" w:rsidRPr="00C615A1" w:rsidRDefault="00C4032A" w:rsidP="006C6490">
      <w:pPr>
        <w:ind w:firstLine="0"/>
        <w:rPr>
          <w:sz w:val="16"/>
          <w:szCs w:val="16"/>
        </w:rPr>
        <w:sectPr w:rsidR="00C4032A" w:rsidRPr="00C615A1" w:rsidSect="00C4032A">
          <w:type w:val="continuous"/>
          <w:pgSz w:w="11906" w:h="16838" w:code="9"/>
          <w:pgMar w:top="1134" w:right="1134" w:bottom="1134" w:left="1134" w:header="1418" w:footer="851" w:gutter="0"/>
          <w:cols w:space="708"/>
          <w:docGrid w:linePitch="381"/>
        </w:sectPr>
      </w:pPr>
    </w:p>
    <w:p w14:paraId="29BCE80C" w14:textId="77777777" w:rsidR="00F01562" w:rsidRPr="00C4032A" w:rsidRDefault="00D7260A" w:rsidP="006C6490">
      <w:pPr>
        <w:ind w:firstLine="0"/>
        <w:rPr>
          <w:sz w:val="18"/>
          <w:szCs w:val="18"/>
          <w:lang w:val="fr-BE"/>
        </w:rPr>
      </w:pPr>
      <w:r w:rsidRPr="00C4032A">
        <w:rPr>
          <w:sz w:val="18"/>
          <w:szCs w:val="18"/>
          <w:lang w:val="fr-BE"/>
        </w:rPr>
        <w:lastRenderedPageBreak/>
        <w:t>24 ot</w:t>
      </w:r>
      <w:r w:rsidR="00F01562" w:rsidRPr="00C4032A">
        <w:rPr>
          <w:sz w:val="18"/>
          <w:szCs w:val="18"/>
          <w:lang w:val="fr-BE"/>
        </w:rPr>
        <w:t>tobre</w:t>
      </w:r>
    </w:p>
    <w:p w14:paraId="4F1ECB6E" w14:textId="77777777" w:rsidR="00F01562" w:rsidRPr="00C4032A" w:rsidRDefault="00F01562" w:rsidP="00C4032A">
      <w:pPr>
        <w:ind w:firstLine="0"/>
        <w:rPr>
          <w:sz w:val="18"/>
          <w:szCs w:val="18"/>
          <w:lang w:val="fr-BE"/>
        </w:rPr>
      </w:pPr>
      <w:r w:rsidRPr="00C4032A">
        <w:rPr>
          <w:b/>
          <w:sz w:val="18"/>
          <w:szCs w:val="18"/>
          <w:lang w:val="fr-BE"/>
        </w:rPr>
        <w:t>Dominique Ponnau</w:t>
      </w:r>
      <w:r w:rsidRPr="00C4032A">
        <w:rPr>
          <w:sz w:val="18"/>
          <w:szCs w:val="18"/>
          <w:lang w:val="fr-BE"/>
        </w:rPr>
        <w:t>, dire</w:t>
      </w:r>
      <w:r w:rsidR="00D7260A" w:rsidRPr="00C4032A">
        <w:rPr>
          <w:sz w:val="18"/>
          <w:szCs w:val="18"/>
          <w:lang w:val="fr-BE"/>
        </w:rPr>
        <w:t>ttore onorario dell’</w:t>
      </w:r>
      <w:r w:rsidR="00CC3750" w:rsidRPr="00C4032A">
        <w:rPr>
          <w:sz w:val="18"/>
          <w:szCs w:val="18"/>
          <w:lang w:val="fr-BE"/>
        </w:rPr>
        <w:t>É</w:t>
      </w:r>
      <w:r w:rsidRPr="00C4032A">
        <w:rPr>
          <w:sz w:val="18"/>
          <w:szCs w:val="18"/>
          <w:lang w:val="fr-BE"/>
        </w:rPr>
        <w:t>cole du Louvre</w:t>
      </w:r>
    </w:p>
    <w:p w14:paraId="6B6F2834" w14:textId="77777777" w:rsidR="00F01562" w:rsidRPr="00C4032A" w:rsidRDefault="00F01562" w:rsidP="00C4032A">
      <w:pPr>
        <w:ind w:firstLine="0"/>
        <w:rPr>
          <w:i/>
          <w:sz w:val="18"/>
          <w:szCs w:val="18"/>
          <w:lang w:val="fr-BE"/>
        </w:rPr>
      </w:pPr>
      <w:r w:rsidRPr="00C4032A">
        <w:rPr>
          <w:i/>
          <w:sz w:val="18"/>
          <w:szCs w:val="18"/>
          <w:lang w:val="fr-BE"/>
        </w:rPr>
        <w:t>Borromini ou la gloire du vide</w:t>
      </w:r>
    </w:p>
    <w:p w14:paraId="22664CA7" w14:textId="77777777" w:rsidR="00571A8F" w:rsidRPr="00C4032A" w:rsidRDefault="00571A8F" w:rsidP="006C6490">
      <w:pPr>
        <w:ind w:firstLine="0"/>
        <w:rPr>
          <w:sz w:val="18"/>
          <w:szCs w:val="18"/>
          <w:lang w:val="fr-BE"/>
        </w:rPr>
      </w:pPr>
    </w:p>
    <w:p w14:paraId="49975C96" w14:textId="77777777" w:rsidR="00F01562" w:rsidRPr="00C4032A" w:rsidRDefault="00F01562" w:rsidP="006C6490">
      <w:pPr>
        <w:ind w:firstLine="0"/>
        <w:rPr>
          <w:sz w:val="18"/>
          <w:szCs w:val="18"/>
        </w:rPr>
      </w:pPr>
      <w:r w:rsidRPr="00C4032A">
        <w:rPr>
          <w:sz w:val="18"/>
          <w:szCs w:val="18"/>
        </w:rPr>
        <w:t>7 novembre</w:t>
      </w:r>
    </w:p>
    <w:p w14:paraId="4EC7CFFE" w14:textId="77777777" w:rsidR="00F01562" w:rsidRPr="00C615A1" w:rsidRDefault="00F01562" w:rsidP="00C4032A">
      <w:pPr>
        <w:ind w:firstLine="0"/>
        <w:rPr>
          <w:sz w:val="18"/>
          <w:szCs w:val="18"/>
        </w:rPr>
      </w:pPr>
      <w:proofErr w:type="spellStart"/>
      <w:r w:rsidRPr="00C615A1">
        <w:rPr>
          <w:b/>
          <w:sz w:val="18"/>
          <w:szCs w:val="18"/>
        </w:rPr>
        <w:t>Jérôme</w:t>
      </w:r>
      <w:proofErr w:type="spellEnd"/>
      <w:r w:rsidRPr="00C615A1">
        <w:rPr>
          <w:b/>
          <w:sz w:val="18"/>
          <w:szCs w:val="18"/>
        </w:rPr>
        <w:t xml:space="preserve"> </w:t>
      </w:r>
      <w:proofErr w:type="spellStart"/>
      <w:r w:rsidRPr="00C615A1">
        <w:rPr>
          <w:b/>
          <w:sz w:val="18"/>
          <w:szCs w:val="18"/>
        </w:rPr>
        <w:t>Cottin</w:t>
      </w:r>
      <w:proofErr w:type="spellEnd"/>
      <w:r w:rsidR="00D7260A" w:rsidRPr="00C615A1">
        <w:rPr>
          <w:sz w:val="18"/>
          <w:szCs w:val="18"/>
        </w:rPr>
        <w:t>, Università</w:t>
      </w:r>
      <w:r w:rsidR="006C6490" w:rsidRPr="00C615A1">
        <w:rPr>
          <w:sz w:val="18"/>
          <w:szCs w:val="18"/>
        </w:rPr>
        <w:t xml:space="preserve"> d</w:t>
      </w:r>
      <w:r w:rsidR="00D7260A" w:rsidRPr="00C615A1">
        <w:rPr>
          <w:sz w:val="18"/>
          <w:szCs w:val="18"/>
        </w:rPr>
        <w:t>i</w:t>
      </w:r>
      <w:r w:rsidR="006C6490" w:rsidRPr="00C615A1">
        <w:rPr>
          <w:sz w:val="18"/>
          <w:szCs w:val="18"/>
        </w:rPr>
        <w:t xml:space="preserve"> Strasburg</w:t>
      </w:r>
      <w:r w:rsidR="00D7260A" w:rsidRPr="00C615A1">
        <w:rPr>
          <w:sz w:val="18"/>
          <w:szCs w:val="18"/>
        </w:rPr>
        <w:t>o</w:t>
      </w:r>
    </w:p>
    <w:p w14:paraId="62831385" w14:textId="77777777" w:rsidR="006C6490" w:rsidRPr="00C4032A" w:rsidRDefault="006C6490" w:rsidP="00C4032A">
      <w:pPr>
        <w:ind w:firstLine="0"/>
        <w:rPr>
          <w:i/>
          <w:sz w:val="18"/>
          <w:szCs w:val="18"/>
          <w:lang w:val="fr-BE"/>
        </w:rPr>
      </w:pPr>
      <w:r w:rsidRPr="00C4032A">
        <w:rPr>
          <w:i/>
          <w:sz w:val="18"/>
          <w:szCs w:val="18"/>
          <w:lang w:val="fr-BE"/>
        </w:rPr>
        <w:t>Art et spiritualités en postmodernité : de nouvelles convergences</w:t>
      </w:r>
    </w:p>
    <w:p w14:paraId="5990C3C2" w14:textId="77777777" w:rsidR="00571A8F" w:rsidRPr="00C4032A" w:rsidRDefault="00571A8F" w:rsidP="006C6490">
      <w:pPr>
        <w:ind w:firstLine="0"/>
        <w:rPr>
          <w:sz w:val="18"/>
          <w:szCs w:val="18"/>
          <w:lang w:val="fr-BE"/>
        </w:rPr>
      </w:pPr>
    </w:p>
    <w:p w14:paraId="21B2DFA4" w14:textId="77777777" w:rsidR="00F01562" w:rsidRPr="00C4032A" w:rsidRDefault="00F01562" w:rsidP="006C6490">
      <w:pPr>
        <w:ind w:firstLine="0"/>
        <w:rPr>
          <w:sz w:val="18"/>
          <w:szCs w:val="18"/>
        </w:rPr>
      </w:pPr>
      <w:r w:rsidRPr="00C4032A">
        <w:rPr>
          <w:sz w:val="18"/>
          <w:szCs w:val="18"/>
        </w:rPr>
        <w:t>21 novembre</w:t>
      </w:r>
    </w:p>
    <w:p w14:paraId="663A5B36" w14:textId="77777777" w:rsidR="00F01562" w:rsidRPr="00C4032A" w:rsidRDefault="00F01562" w:rsidP="00C4032A">
      <w:pPr>
        <w:ind w:firstLine="0"/>
        <w:rPr>
          <w:sz w:val="18"/>
          <w:szCs w:val="18"/>
        </w:rPr>
      </w:pPr>
      <w:r w:rsidRPr="00C4032A">
        <w:rPr>
          <w:b/>
          <w:sz w:val="18"/>
          <w:szCs w:val="18"/>
        </w:rPr>
        <w:t>Emmanuel Gabellieri</w:t>
      </w:r>
      <w:r w:rsidRPr="00C4032A">
        <w:rPr>
          <w:sz w:val="18"/>
          <w:szCs w:val="18"/>
        </w:rPr>
        <w:t>, Universit</w:t>
      </w:r>
      <w:r w:rsidR="00D7260A" w:rsidRPr="00C4032A">
        <w:rPr>
          <w:sz w:val="18"/>
          <w:szCs w:val="18"/>
        </w:rPr>
        <w:t>à</w:t>
      </w:r>
      <w:r w:rsidRPr="00C4032A">
        <w:rPr>
          <w:sz w:val="18"/>
          <w:szCs w:val="18"/>
        </w:rPr>
        <w:t xml:space="preserve"> Cat</w:t>
      </w:r>
      <w:r w:rsidR="00D7260A" w:rsidRPr="00C4032A">
        <w:rPr>
          <w:sz w:val="18"/>
          <w:szCs w:val="18"/>
        </w:rPr>
        <w:t>tolica di Lione</w:t>
      </w:r>
    </w:p>
    <w:p w14:paraId="67CA0F24" w14:textId="77777777" w:rsidR="002B1340" w:rsidRPr="00C4032A" w:rsidRDefault="002B1340" w:rsidP="00C4032A">
      <w:pPr>
        <w:ind w:firstLine="0"/>
        <w:rPr>
          <w:i/>
          <w:sz w:val="18"/>
          <w:szCs w:val="18"/>
          <w:lang w:val="fr-BE"/>
        </w:rPr>
      </w:pPr>
      <w:r w:rsidRPr="00C4032A">
        <w:rPr>
          <w:i/>
          <w:sz w:val="18"/>
          <w:szCs w:val="18"/>
          <w:lang w:val="fr-BE"/>
        </w:rPr>
        <w:t>Pesanteur, grâce et incarnation. De Simone Weil à Giotto et retour</w:t>
      </w:r>
    </w:p>
    <w:p w14:paraId="4DB3C0D4" w14:textId="77777777" w:rsidR="00571A8F" w:rsidRPr="00C4032A" w:rsidRDefault="00571A8F" w:rsidP="006C6490">
      <w:pPr>
        <w:ind w:firstLine="0"/>
        <w:rPr>
          <w:sz w:val="18"/>
          <w:szCs w:val="18"/>
          <w:lang w:val="fr-BE"/>
        </w:rPr>
      </w:pPr>
    </w:p>
    <w:p w14:paraId="03F95C50" w14:textId="77777777" w:rsidR="00F01562" w:rsidRPr="00C4032A" w:rsidRDefault="00D7260A" w:rsidP="006C6490">
      <w:pPr>
        <w:ind w:firstLine="0"/>
        <w:rPr>
          <w:sz w:val="18"/>
          <w:szCs w:val="18"/>
        </w:rPr>
      </w:pPr>
      <w:r w:rsidRPr="00C4032A">
        <w:rPr>
          <w:sz w:val="18"/>
          <w:szCs w:val="18"/>
        </w:rPr>
        <w:t>6 di</w:t>
      </w:r>
      <w:r w:rsidR="00F01562" w:rsidRPr="00C4032A">
        <w:rPr>
          <w:sz w:val="18"/>
          <w:szCs w:val="18"/>
        </w:rPr>
        <w:t>cembre</w:t>
      </w:r>
      <w:r w:rsidRPr="00C4032A">
        <w:rPr>
          <w:sz w:val="18"/>
          <w:szCs w:val="18"/>
        </w:rPr>
        <w:t xml:space="preserve"> (eccezionalmente un giovedì</w:t>
      </w:r>
      <w:r w:rsidR="006C6490" w:rsidRPr="00C4032A">
        <w:rPr>
          <w:sz w:val="18"/>
          <w:szCs w:val="18"/>
        </w:rPr>
        <w:t>)</w:t>
      </w:r>
    </w:p>
    <w:p w14:paraId="10570DA1" w14:textId="77777777" w:rsidR="00F01562" w:rsidRPr="00C4032A" w:rsidRDefault="006C6490" w:rsidP="00C4032A">
      <w:pPr>
        <w:ind w:firstLine="0"/>
        <w:rPr>
          <w:sz w:val="18"/>
          <w:szCs w:val="18"/>
        </w:rPr>
      </w:pPr>
      <w:proofErr w:type="spellStart"/>
      <w:r w:rsidRPr="00C4032A">
        <w:rPr>
          <w:b/>
          <w:sz w:val="18"/>
          <w:szCs w:val="18"/>
        </w:rPr>
        <w:t>J</w:t>
      </w:r>
      <w:r w:rsidR="00F01562" w:rsidRPr="00C4032A">
        <w:rPr>
          <w:b/>
          <w:sz w:val="18"/>
          <w:szCs w:val="18"/>
        </w:rPr>
        <w:t>an</w:t>
      </w:r>
      <w:proofErr w:type="spellEnd"/>
      <w:r w:rsidR="00F01562" w:rsidRPr="00C4032A">
        <w:rPr>
          <w:b/>
          <w:sz w:val="18"/>
          <w:szCs w:val="18"/>
        </w:rPr>
        <w:t xml:space="preserve"> </w:t>
      </w:r>
      <w:proofErr w:type="spellStart"/>
      <w:r w:rsidR="00F01562" w:rsidRPr="00C4032A">
        <w:rPr>
          <w:b/>
          <w:sz w:val="18"/>
          <w:szCs w:val="18"/>
        </w:rPr>
        <w:t>Koenot</w:t>
      </w:r>
      <w:proofErr w:type="spellEnd"/>
      <w:r w:rsidRPr="00C4032A">
        <w:rPr>
          <w:sz w:val="18"/>
          <w:szCs w:val="18"/>
        </w:rPr>
        <w:t xml:space="preserve">, </w:t>
      </w:r>
      <w:proofErr w:type="spellStart"/>
      <w:r w:rsidR="00F01562" w:rsidRPr="00C4032A">
        <w:rPr>
          <w:sz w:val="18"/>
          <w:szCs w:val="18"/>
        </w:rPr>
        <w:t>Facult</w:t>
      </w:r>
      <w:r w:rsidR="00D7260A" w:rsidRPr="00C4032A">
        <w:rPr>
          <w:sz w:val="18"/>
          <w:szCs w:val="18"/>
        </w:rPr>
        <w:t>à</w:t>
      </w:r>
      <w:proofErr w:type="spellEnd"/>
      <w:r w:rsidR="00F01562" w:rsidRPr="00C4032A">
        <w:rPr>
          <w:sz w:val="18"/>
          <w:szCs w:val="18"/>
        </w:rPr>
        <w:t xml:space="preserve"> </w:t>
      </w:r>
      <w:r w:rsidR="002B1340" w:rsidRPr="00C4032A">
        <w:rPr>
          <w:sz w:val="18"/>
          <w:szCs w:val="18"/>
        </w:rPr>
        <w:t>gesuit</w:t>
      </w:r>
      <w:r w:rsidR="00D7260A" w:rsidRPr="00C4032A">
        <w:rPr>
          <w:sz w:val="18"/>
          <w:szCs w:val="18"/>
        </w:rPr>
        <w:t>e di Parigi</w:t>
      </w:r>
    </w:p>
    <w:p w14:paraId="76B2A58A" w14:textId="77777777" w:rsidR="002B1340" w:rsidRPr="00C4032A" w:rsidRDefault="006C6490" w:rsidP="00C4032A">
      <w:pPr>
        <w:ind w:firstLine="0"/>
        <w:rPr>
          <w:i/>
          <w:sz w:val="18"/>
          <w:szCs w:val="18"/>
          <w:lang w:val="fr-BE"/>
        </w:rPr>
      </w:pPr>
      <w:r w:rsidRPr="00C4032A">
        <w:rPr>
          <w:i/>
          <w:sz w:val="18"/>
          <w:szCs w:val="18"/>
          <w:lang w:val="fr-BE"/>
        </w:rPr>
        <w:t>Bill Viola</w:t>
      </w:r>
      <w:r w:rsidR="002B1340" w:rsidRPr="00C4032A">
        <w:rPr>
          <w:i/>
          <w:sz w:val="18"/>
          <w:szCs w:val="18"/>
          <w:lang w:val="fr-BE"/>
        </w:rPr>
        <w:t xml:space="preserve"> et le pouvoir des images</w:t>
      </w:r>
    </w:p>
    <w:p w14:paraId="3E8586FC" w14:textId="77777777" w:rsidR="006C6490" w:rsidRPr="00C4032A" w:rsidRDefault="006C6490">
      <w:pPr>
        <w:rPr>
          <w:i/>
          <w:sz w:val="18"/>
          <w:szCs w:val="18"/>
          <w:lang w:val="fr-BE"/>
        </w:rPr>
      </w:pPr>
    </w:p>
    <w:p w14:paraId="23984219" w14:textId="77777777" w:rsidR="00C4032A" w:rsidRDefault="00C4032A" w:rsidP="006C6490">
      <w:pPr>
        <w:ind w:firstLine="0"/>
        <w:rPr>
          <w:sz w:val="18"/>
          <w:szCs w:val="18"/>
          <w:lang w:val="fr-BE"/>
        </w:rPr>
      </w:pPr>
    </w:p>
    <w:p w14:paraId="232C76AD" w14:textId="77777777" w:rsidR="00F01562" w:rsidRPr="00C4032A" w:rsidRDefault="006C6490" w:rsidP="006C6490">
      <w:pPr>
        <w:ind w:firstLine="0"/>
        <w:rPr>
          <w:sz w:val="18"/>
          <w:szCs w:val="18"/>
          <w:lang w:val="fr-BE"/>
        </w:rPr>
      </w:pPr>
      <w:r w:rsidRPr="00C4032A">
        <w:rPr>
          <w:sz w:val="18"/>
          <w:szCs w:val="18"/>
          <w:lang w:val="fr-BE"/>
        </w:rPr>
        <w:lastRenderedPageBreak/>
        <w:t>6</w:t>
      </w:r>
      <w:r w:rsidR="00F01562" w:rsidRPr="00C4032A">
        <w:rPr>
          <w:sz w:val="18"/>
          <w:szCs w:val="18"/>
          <w:lang w:val="fr-BE"/>
        </w:rPr>
        <w:t xml:space="preserve"> février </w:t>
      </w:r>
    </w:p>
    <w:p w14:paraId="7BD18A29" w14:textId="77777777" w:rsidR="00F01562" w:rsidRPr="00C4032A" w:rsidRDefault="003D479F" w:rsidP="00C4032A">
      <w:pPr>
        <w:ind w:firstLine="0"/>
        <w:rPr>
          <w:sz w:val="18"/>
          <w:szCs w:val="18"/>
          <w:lang w:val="fr-BE"/>
        </w:rPr>
      </w:pPr>
      <w:r w:rsidRPr="00C4032A">
        <w:rPr>
          <w:b/>
          <w:sz w:val="18"/>
          <w:szCs w:val="18"/>
          <w:lang w:val="fr-BE"/>
        </w:rPr>
        <w:t>Jean-Luc Marion</w:t>
      </w:r>
      <w:r w:rsidRPr="00C4032A">
        <w:rPr>
          <w:sz w:val="18"/>
          <w:szCs w:val="18"/>
          <w:lang w:val="fr-BE"/>
        </w:rPr>
        <w:t>, A</w:t>
      </w:r>
      <w:r w:rsidR="00D7260A" w:rsidRPr="00C4032A">
        <w:rPr>
          <w:sz w:val="18"/>
          <w:szCs w:val="18"/>
          <w:lang w:val="fr-BE"/>
        </w:rPr>
        <w:t>c</w:t>
      </w:r>
      <w:r w:rsidRPr="00C4032A">
        <w:rPr>
          <w:sz w:val="18"/>
          <w:szCs w:val="18"/>
          <w:lang w:val="fr-BE"/>
        </w:rPr>
        <w:t>cad</w:t>
      </w:r>
      <w:r w:rsidR="00D7260A" w:rsidRPr="00C4032A">
        <w:rPr>
          <w:sz w:val="18"/>
          <w:szCs w:val="18"/>
          <w:lang w:val="fr-BE"/>
        </w:rPr>
        <w:t>emia frances</w:t>
      </w:r>
      <w:r w:rsidRPr="00C4032A">
        <w:rPr>
          <w:sz w:val="18"/>
          <w:szCs w:val="18"/>
          <w:lang w:val="fr-BE"/>
        </w:rPr>
        <w:t>e</w:t>
      </w:r>
    </w:p>
    <w:p w14:paraId="30AE3364" w14:textId="77777777" w:rsidR="002B1340" w:rsidRPr="00C4032A" w:rsidRDefault="002B1340" w:rsidP="00C4032A">
      <w:pPr>
        <w:ind w:firstLine="0"/>
        <w:rPr>
          <w:i/>
          <w:sz w:val="18"/>
          <w:szCs w:val="18"/>
          <w:lang w:val="fr-BE"/>
        </w:rPr>
      </w:pPr>
      <w:r w:rsidRPr="00C4032A">
        <w:rPr>
          <w:i/>
          <w:sz w:val="18"/>
          <w:szCs w:val="18"/>
          <w:lang w:val="fr-BE"/>
        </w:rPr>
        <w:t>Le réel et l’irréel chez Gustave Courbet</w:t>
      </w:r>
    </w:p>
    <w:p w14:paraId="25F65DC5" w14:textId="77777777" w:rsidR="00571A8F" w:rsidRPr="00C4032A" w:rsidRDefault="00571A8F" w:rsidP="003D479F">
      <w:pPr>
        <w:ind w:firstLine="0"/>
        <w:rPr>
          <w:sz w:val="18"/>
          <w:szCs w:val="18"/>
          <w:lang w:val="fr-BE"/>
        </w:rPr>
      </w:pPr>
    </w:p>
    <w:p w14:paraId="77780B41" w14:textId="77777777" w:rsidR="003D479F" w:rsidRPr="00C4032A" w:rsidRDefault="003D479F" w:rsidP="003D479F">
      <w:pPr>
        <w:ind w:firstLine="0"/>
        <w:rPr>
          <w:sz w:val="18"/>
          <w:szCs w:val="18"/>
          <w:lang w:val="fr-BE"/>
        </w:rPr>
      </w:pPr>
      <w:r w:rsidRPr="00C4032A">
        <w:rPr>
          <w:sz w:val="18"/>
          <w:szCs w:val="18"/>
          <w:lang w:val="fr-BE"/>
        </w:rPr>
        <w:t>27 février</w:t>
      </w:r>
    </w:p>
    <w:p w14:paraId="5354C1C3" w14:textId="77777777" w:rsidR="003D479F" w:rsidRPr="00C4032A" w:rsidRDefault="003D479F" w:rsidP="00C4032A">
      <w:pPr>
        <w:ind w:firstLine="0"/>
        <w:rPr>
          <w:sz w:val="18"/>
          <w:szCs w:val="18"/>
          <w:lang w:val="fr-BE"/>
        </w:rPr>
      </w:pPr>
      <w:r w:rsidRPr="00C4032A">
        <w:rPr>
          <w:b/>
          <w:sz w:val="18"/>
          <w:szCs w:val="18"/>
          <w:lang w:val="fr-BE"/>
        </w:rPr>
        <w:t>Françoise Dastur</w:t>
      </w:r>
      <w:r w:rsidRPr="00C4032A">
        <w:rPr>
          <w:sz w:val="18"/>
          <w:szCs w:val="18"/>
          <w:lang w:val="fr-BE"/>
        </w:rPr>
        <w:t>, Archiv</w:t>
      </w:r>
      <w:r w:rsidR="00D7260A" w:rsidRPr="00C4032A">
        <w:rPr>
          <w:sz w:val="18"/>
          <w:szCs w:val="18"/>
          <w:lang w:val="fr-BE"/>
        </w:rPr>
        <w:t>io</w:t>
      </w:r>
      <w:r w:rsidRPr="00C4032A">
        <w:rPr>
          <w:sz w:val="18"/>
          <w:szCs w:val="18"/>
          <w:lang w:val="fr-BE"/>
        </w:rPr>
        <w:t xml:space="preserve"> Husserl, ENS Paris</w:t>
      </w:r>
    </w:p>
    <w:p w14:paraId="759A2722" w14:textId="77777777" w:rsidR="003D479F" w:rsidRPr="00C4032A" w:rsidRDefault="003D479F" w:rsidP="00C4032A">
      <w:pPr>
        <w:ind w:firstLine="0"/>
        <w:rPr>
          <w:i/>
          <w:sz w:val="18"/>
          <w:szCs w:val="18"/>
          <w:lang w:val="fr-BE"/>
        </w:rPr>
      </w:pPr>
      <w:r w:rsidRPr="00C4032A">
        <w:rPr>
          <w:i/>
          <w:sz w:val="18"/>
          <w:szCs w:val="18"/>
          <w:lang w:val="fr-BE"/>
        </w:rPr>
        <w:t>Hölderlin, la poésie et le divin</w:t>
      </w:r>
    </w:p>
    <w:p w14:paraId="35DC46A0" w14:textId="77777777" w:rsidR="00571A8F" w:rsidRPr="00C4032A" w:rsidRDefault="00571A8F" w:rsidP="0010410E">
      <w:pPr>
        <w:ind w:firstLine="0"/>
        <w:rPr>
          <w:sz w:val="18"/>
          <w:szCs w:val="18"/>
          <w:lang w:val="fr-BE"/>
        </w:rPr>
      </w:pPr>
    </w:p>
    <w:p w14:paraId="5E8E4AF4" w14:textId="77777777" w:rsidR="0010410E" w:rsidRPr="00C4032A" w:rsidRDefault="0010410E" w:rsidP="0010410E">
      <w:pPr>
        <w:ind w:firstLine="0"/>
        <w:rPr>
          <w:sz w:val="18"/>
          <w:szCs w:val="18"/>
          <w:lang w:val="fr-BE"/>
        </w:rPr>
      </w:pPr>
      <w:r w:rsidRPr="00C4032A">
        <w:rPr>
          <w:sz w:val="18"/>
          <w:szCs w:val="18"/>
          <w:lang w:val="fr-BE"/>
        </w:rPr>
        <w:t>20 mars</w:t>
      </w:r>
    </w:p>
    <w:p w14:paraId="13DE62E3" w14:textId="77777777" w:rsidR="0010410E" w:rsidRPr="00C4032A" w:rsidRDefault="0010410E" w:rsidP="00C4032A">
      <w:pPr>
        <w:ind w:firstLine="0"/>
        <w:rPr>
          <w:sz w:val="18"/>
          <w:szCs w:val="18"/>
          <w:lang w:val="fr-BE"/>
        </w:rPr>
      </w:pPr>
      <w:r w:rsidRPr="00C4032A">
        <w:rPr>
          <w:b/>
          <w:sz w:val="18"/>
          <w:szCs w:val="18"/>
          <w:lang w:val="fr-BE"/>
        </w:rPr>
        <w:t>Jean-Rodolphe Kars</w:t>
      </w:r>
      <w:r w:rsidRPr="00C4032A">
        <w:rPr>
          <w:sz w:val="18"/>
          <w:szCs w:val="18"/>
          <w:lang w:val="fr-BE"/>
        </w:rPr>
        <w:t>, Paray-le-Monial</w:t>
      </w:r>
    </w:p>
    <w:p w14:paraId="558455B0" w14:textId="77777777" w:rsidR="002B1340" w:rsidRPr="00C4032A" w:rsidRDefault="002B1340" w:rsidP="00C4032A">
      <w:pPr>
        <w:ind w:firstLine="0"/>
        <w:rPr>
          <w:i/>
          <w:sz w:val="18"/>
          <w:szCs w:val="18"/>
          <w:lang w:val="fr-BE"/>
        </w:rPr>
      </w:pPr>
      <w:r w:rsidRPr="00C4032A">
        <w:rPr>
          <w:i/>
          <w:sz w:val="18"/>
          <w:szCs w:val="18"/>
          <w:lang w:val="fr-BE"/>
        </w:rPr>
        <w:t>Messiaen ou la musique de l’invisible</w:t>
      </w:r>
    </w:p>
    <w:p w14:paraId="50D815C1" w14:textId="77777777" w:rsidR="00571A8F" w:rsidRPr="00C4032A" w:rsidRDefault="00571A8F" w:rsidP="006C6490">
      <w:pPr>
        <w:ind w:firstLine="0"/>
        <w:rPr>
          <w:sz w:val="18"/>
          <w:szCs w:val="18"/>
          <w:lang w:val="fr-BE"/>
        </w:rPr>
      </w:pPr>
    </w:p>
    <w:p w14:paraId="0CC77EA2" w14:textId="77777777" w:rsidR="00F01562" w:rsidRPr="00C4032A" w:rsidRDefault="00F01562" w:rsidP="006C6490">
      <w:pPr>
        <w:ind w:firstLine="0"/>
        <w:rPr>
          <w:sz w:val="18"/>
          <w:szCs w:val="18"/>
          <w:lang w:val="fr-BE"/>
        </w:rPr>
      </w:pPr>
      <w:r w:rsidRPr="00C4032A">
        <w:rPr>
          <w:sz w:val="18"/>
          <w:szCs w:val="18"/>
          <w:lang w:val="fr-BE"/>
        </w:rPr>
        <w:t>10 avril</w:t>
      </w:r>
    </w:p>
    <w:p w14:paraId="5C51C772" w14:textId="77777777" w:rsidR="00F01562" w:rsidRPr="00C4032A" w:rsidRDefault="00F01562" w:rsidP="00C4032A">
      <w:pPr>
        <w:ind w:firstLine="0"/>
        <w:rPr>
          <w:sz w:val="18"/>
          <w:szCs w:val="18"/>
          <w:lang w:val="fr-BE"/>
        </w:rPr>
      </w:pPr>
      <w:r w:rsidRPr="00C4032A">
        <w:rPr>
          <w:b/>
          <w:sz w:val="18"/>
          <w:szCs w:val="18"/>
          <w:lang w:val="fr-BE"/>
        </w:rPr>
        <w:t>Philippe Charru</w:t>
      </w:r>
      <w:r w:rsidR="00C4032A" w:rsidRPr="00C4032A">
        <w:rPr>
          <w:sz w:val="18"/>
          <w:szCs w:val="18"/>
          <w:lang w:val="fr-BE"/>
        </w:rPr>
        <w:t xml:space="preserve"> e</w:t>
      </w:r>
      <w:r w:rsidRPr="00C4032A">
        <w:rPr>
          <w:sz w:val="18"/>
          <w:szCs w:val="18"/>
          <w:lang w:val="fr-BE"/>
        </w:rPr>
        <w:t xml:space="preserve"> </w:t>
      </w:r>
      <w:r w:rsidRPr="00C4032A">
        <w:rPr>
          <w:b/>
          <w:sz w:val="18"/>
          <w:szCs w:val="18"/>
          <w:lang w:val="fr-BE"/>
        </w:rPr>
        <w:t>Christoph Theobald</w:t>
      </w:r>
      <w:r w:rsidRPr="00C4032A">
        <w:rPr>
          <w:sz w:val="18"/>
          <w:szCs w:val="18"/>
          <w:lang w:val="fr-BE"/>
        </w:rPr>
        <w:t>, Facult</w:t>
      </w:r>
      <w:r w:rsidR="002B1340" w:rsidRPr="00C4032A">
        <w:rPr>
          <w:sz w:val="18"/>
          <w:szCs w:val="18"/>
          <w:lang w:val="fr-BE"/>
        </w:rPr>
        <w:t>à gesuit</w:t>
      </w:r>
      <w:r w:rsidR="00D7260A" w:rsidRPr="00C4032A">
        <w:rPr>
          <w:sz w:val="18"/>
          <w:szCs w:val="18"/>
          <w:lang w:val="fr-BE"/>
        </w:rPr>
        <w:t xml:space="preserve">e di </w:t>
      </w:r>
      <w:r w:rsidRPr="00C4032A">
        <w:rPr>
          <w:sz w:val="18"/>
          <w:szCs w:val="18"/>
          <w:lang w:val="fr-BE"/>
        </w:rPr>
        <w:t>Pari</w:t>
      </w:r>
      <w:r w:rsidR="00D7260A" w:rsidRPr="00C4032A">
        <w:rPr>
          <w:sz w:val="18"/>
          <w:szCs w:val="18"/>
          <w:lang w:val="fr-BE"/>
        </w:rPr>
        <w:t>gi</w:t>
      </w:r>
    </w:p>
    <w:p w14:paraId="485D3BE7" w14:textId="77777777" w:rsidR="00F01562" w:rsidRPr="00C4032A" w:rsidRDefault="002B1340" w:rsidP="00C4032A">
      <w:pPr>
        <w:ind w:firstLine="0"/>
        <w:rPr>
          <w:i/>
          <w:sz w:val="18"/>
          <w:szCs w:val="18"/>
          <w:lang w:val="fr-BE"/>
        </w:rPr>
      </w:pPr>
      <w:r w:rsidRPr="00C4032A">
        <w:rPr>
          <w:i/>
          <w:sz w:val="18"/>
          <w:szCs w:val="18"/>
          <w:lang w:val="fr-BE"/>
        </w:rPr>
        <w:t xml:space="preserve">La théologie de </w:t>
      </w:r>
      <w:r w:rsidR="003D479F" w:rsidRPr="00C4032A">
        <w:rPr>
          <w:i/>
          <w:sz w:val="18"/>
          <w:szCs w:val="18"/>
          <w:lang w:val="fr-BE"/>
        </w:rPr>
        <w:t>Jean-Sébast</w:t>
      </w:r>
      <w:r w:rsidR="00D7260A" w:rsidRPr="00C4032A">
        <w:rPr>
          <w:i/>
          <w:sz w:val="18"/>
          <w:szCs w:val="18"/>
          <w:lang w:val="fr-BE"/>
        </w:rPr>
        <w:t>i</w:t>
      </w:r>
      <w:r w:rsidR="003D479F" w:rsidRPr="00C4032A">
        <w:rPr>
          <w:i/>
          <w:sz w:val="18"/>
          <w:szCs w:val="18"/>
          <w:lang w:val="fr-BE"/>
        </w:rPr>
        <w:t>en B</w:t>
      </w:r>
      <w:r w:rsidR="00F01562" w:rsidRPr="00C4032A">
        <w:rPr>
          <w:i/>
          <w:sz w:val="18"/>
          <w:szCs w:val="18"/>
          <w:lang w:val="fr-BE"/>
        </w:rPr>
        <w:t>ach</w:t>
      </w:r>
    </w:p>
    <w:p w14:paraId="3BCFDE71" w14:textId="77777777" w:rsidR="00F01562" w:rsidRPr="00C4032A" w:rsidRDefault="00F01562">
      <w:pPr>
        <w:rPr>
          <w:sz w:val="18"/>
          <w:szCs w:val="18"/>
          <w:lang w:val="fr-BE"/>
        </w:rPr>
      </w:pPr>
    </w:p>
    <w:p w14:paraId="30956081" w14:textId="77777777" w:rsidR="00F01562" w:rsidRPr="00C4032A" w:rsidRDefault="00F01562" w:rsidP="006C6490">
      <w:pPr>
        <w:ind w:firstLine="0"/>
        <w:rPr>
          <w:sz w:val="18"/>
          <w:szCs w:val="18"/>
        </w:rPr>
      </w:pPr>
      <w:r w:rsidRPr="00C4032A">
        <w:rPr>
          <w:sz w:val="18"/>
          <w:szCs w:val="18"/>
        </w:rPr>
        <w:t>8 mai</w:t>
      </w:r>
    </w:p>
    <w:p w14:paraId="6DA40B54" w14:textId="77777777" w:rsidR="00F01562" w:rsidRPr="00C4032A" w:rsidRDefault="00F01562" w:rsidP="00C4032A">
      <w:pPr>
        <w:ind w:firstLine="0"/>
        <w:rPr>
          <w:sz w:val="18"/>
          <w:szCs w:val="18"/>
        </w:rPr>
      </w:pPr>
      <w:r w:rsidRPr="00C4032A">
        <w:rPr>
          <w:b/>
          <w:sz w:val="18"/>
          <w:szCs w:val="18"/>
        </w:rPr>
        <w:t xml:space="preserve">Philippe </w:t>
      </w:r>
      <w:proofErr w:type="spellStart"/>
      <w:r w:rsidRPr="00C4032A">
        <w:rPr>
          <w:b/>
          <w:sz w:val="18"/>
          <w:szCs w:val="18"/>
        </w:rPr>
        <w:t>Capelle-Dumont</w:t>
      </w:r>
      <w:proofErr w:type="spellEnd"/>
      <w:r w:rsidR="00D7260A" w:rsidRPr="00C4032A">
        <w:rPr>
          <w:sz w:val="18"/>
          <w:szCs w:val="18"/>
        </w:rPr>
        <w:t>, Università</w:t>
      </w:r>
      <w:r w:rsidR="003D479F" w:rsidRPr="00C4032A">
        <w:rPr>
          <w:sz w:val="18"/>
          <w:szCs w:val="18"/>
        </w:rPr>
        <w:t xml:space="preserve"> d</w:t>
      </w:r>
      <w:r w:rsidR="00D7260A" w:rsidRPr="00C4032A">
        <w:rPr>
          <w:sz w:val="18"/>
          <w:szCs w:val="18"/>
        </w:rPr>
        <w:t xml:space="preserve">i </w:t>
      </w:r>
      <w:r w:rsidR="003D479F" w:rsidRPr="00C4032A">
        <w:rPr>
          <w:sz w:val="18"/>
          <w:szCs w:val="18"/>
        </w:rPr>
        <w:t>Strasburg</w:t>
      </w:r>
      <w:r w:rsidR="00D7260A" w:rsidRPr="00C4032A">
        <w:rPr>
          <w:sz w:val="18"/>
          <w:szCs w:val="18"/>
        </w:rPr>
        <w:t>o</w:t>
      </w:r>
    </w:p>
    <w:p w14:paraId="495386E2" w14:textId="77777777" w:rsidR="003D479F" w:rsidRPr="00C4032A" w:rsidRDefault="003D479F" w:rsidP="00C4032A">
      <w:pPr>
        <w:ind w:firstLine="0"/>
        <w:rPr>
          <w:b/>
          <w:i/>
          <w:sz w:val="18"/>
          <w:szCs w:val="18"/>
          <w:lang w:val="fr-BE"/>
        </w:rPr>
      </w:pPr>
      <w:r w:rsidRPr="00C4032A">
        <w:rPr>
          <w:i/>
          <w:sz w:val="18"/>
          <w:szCs w:val="18"/>
          <w:lang w:val="fr-BE"/>
        </w:rPr>
        <w:t>Le clavier, le philosophe et le théologien</w:t>
      </w:r>
    </w:p>
    <w:p w14:paraId="246A5F33" w14:textId="77777777" w:rsidR="00C4032A" w:rsidRDefault="00C4032A">
      <w:pPr>
        <w:rPr>
          <w:sz w:val="20"/>
          <w:szCs w:val="20"/>
          <w:lang w:val="fr-BE"/>
        </w:rPr>
        <w:sectPr w:rsidR="00C4032A" w:rsidSect="00C4032A">
          <w:type w:val="continuous"/>
          <w:pgSz w:w="11906" w:h="16838" w:code="9"/>
          <w:pgMar w:top="1134" w:right="1134" w:bottom="1134" w:left="1134" w:header="1418" w:footer="851" w:gutter="0"/>
          <w:cols w:num="2" w:space="708"/>
          <w:docGrid w:linePitch="381"/>
        </w:sectPr>
      </w:pPr>
    </w:p>
    <w:p w14:paraId="1FD2EBDD" w14:textId="77777777" w:rsidR="00F01562" w:rsidRPr="0063699C" w:rsidRDefault="00F01562">
      <w:pPr>
        <w:rPr>
          <w:sz w:val="20"/>
          <w:szCs w:val="20"/>
          <w:lang w:val="fr-BE"/>
        </w:rPr>
      </w:pPr>
    </w:p>
    <w:p w14:paraId="79AF49EF" w14:textId="77777777" w:rsidR="00C4032A" w:rsidRPr="00C615A1" w:rsidRDefault="00C4032A" w:rsidP="00D7260A">
      <w:pPr>
        <w:rPr>
          <w:rFonts w:cs="Arial"/>
          <w:i/>
          <w:sz w:val="16"/>
          <w:szCs w:val="16"/>
          <w:lang w:val="fr-BE"/>
        </w:rPr>
      </w:pPr>
    </w:p>
    <w:p w14:paraId="54B44F0F" w14:textId="77777777" w:rsidR="00C4032A" w:rsidRPr="00C615A1" w:rsidRDefault="00C4032A" w:rsidP="00D7260A">
      <w:pPr>
        <w:rPr>
          <w:rFonts w:cs="Arial"/>
          <w:i/>
          <w:sz w:val="16"/>
          <w:szCs w:val="16"/>
          <w:lang w:val="fr-BE"/>
        </w:rPr>
      </w:pPr>
    </w:p>
    <w:p w14:paraId="2449C865" w14:textId="77777777" w:rsidR="00D7260A" w:rsidRPr="00C4032A" w:rsidRDefault="00D7260A" w:rsidP="00D7260A">
      <w:pPr>
        <w:rPr>
          <w:sz w:val="16"/>
          <w:szCs w:val="16"/>
        </w:rPr>
      </w:pPr>
      <w:r w:rsidRPr="00C4032A">
        <w:rPr>
          <w:rFonts w:cs="Arial"/>
          <w:i/>
          <w:sz w:val="16"/>
          <w:szCs w:val="16"/>
        </w:rPr>
        <w:t>Le conferenze (con traduzione simultanea) sono a</w:t>
      </w:r>
      <w:r w:rsidR="00C4032A" w:rsidRPr="00C4032A">
        <w:rPr>
          <w:rFonts w:cs="Arial"/>
          <w:i/>
          <w:sz w:val="16"/>
          <w:szCs w:val="16"/>
        </w:rPr>
        <w:t>perte a tutti</w:t>
      </w:r>
      <w:r w:rsidRPr="00C4032A">
        <w:rPr>
          <w:rFonts w:cs="Arial"/>
          <w:i/>
          <w:sz w:val="16"/>
          <w:szCs w:val="16"/>
        </w:rPr>
        <w:t xml:space="preserve">. Gli studenti delle università romane che desiderano partecipare possono chiedere </w:t>
      </w:r>
      <w:proofErr w:type="gramStart"/>
      <w:r w:rsidRPr="00C4032A">
        <w:rPr>
          <w:rFonts w:cs="Arial"/>
          <w:i/>
          <w:sz w:val="16"/>
          <w:szCs w:val="16"/>
        </w:rPr>
        <w:t>2</w:t>
      </w:r>
      <w:proofErr w:type="gramEnd"/>
      <w:r w:rsidRPr="00C4032A">
        <w:rPr>
          <w:rFonts w:cs="Arial"/>
          <w:i/>
          <w:sz w:val="16"/>
          <w:szCs w:val="16"/>
        </w:rPr>
        <w:t xml:space="preserve"> crediti</w:t>
      </w:r>
      <w:r w:rsidR="00C4032A" w:rsidRPr="00C4032A">
        <w:rPr>
          <w:rFonts w:cs="Arial"/>
          <w:i/>
          <w:sz w:val="16"/>
          <w:szCs w:val="16"/>
        </w:rPr>
        <w:t xml:space="preserve"> (3 </w:t>
      </w:r>
      <w:proofErr w:type="spellStart"/>
      <w:r w:rsidR="00C4032A" w:rsidRPr="00C4032A">
        <w:rPr>
          <w:rFonts w:cs="Arial"/>
          <w:i/>
          <w:sz w:val="16"/>
          <w:szCs w:val="16"/>
        </w:rPr>
        <w:t>ects</w:t>
      </w:r>
      <w:proofErr w:type="spellEnd"/>
      <w:r w:rsidR="00C4032A" w:rsidRPr="00C4032A">
        <w:rPr>
          <w:rFonts w:cs="Arial"/>
          <w:i/>
          <w:sz w:val="16"/>
          <w:szCs w:val="16"/>
        </w:rPr>
        <w:t>)</w:t>
      </w:r>
      <w:r w:rsidRPr="00C4032A">
        <w:rPr>
          <w:rFonts w:cs="Arial"/>
          <w:i/>
          <w:sz w:val="16"/>
          <w:szCs w:val="16"/>
        </w:rPr>
        <w:t>, iscrivendosi al ciclo delle conferenze (</w:t>
      </w:r>
      <w:r w:rsidR="0063699C" w:rsidRPr="00C4032A">
        <w:rPr>
          <w:rFonts w:cs="Arial"/>
          <w:i/>
          <w:sz w:val="16"/>
          <w:szCs w:val="16"/>
        </w:rPr>
        <w:t xml:space="preserve">codice del corso nei programmi della Gregoriana: </w:t>
      </w:r>
      <w:r w:rsidRPr="00C4032A">
        <w:rPr>
          <w:rFonts w:cs="Arial"/>
          <w:i/>
          <w:sz w:val="16"/>
          <w:szCs w:val="16"/>
        </w:rPr>
        <w:t>FO2</w:t>
      </w:r>
      <w:r w:rsidR="0063699C" w:rsidRPr="00C4032A">
        <w:rPr>
          <w:rFonts w:cs="Arial"/>
          <w:i/>
          <w:sz w:val="16"/>
          <w:szCs w:val="16"/>
        </w:rPr>
        <w:t>507</w:t>
      </w:r>
      <w:r w:rsidRPr="00C4032A">
        <w:rPr>
          <w:rFonts w:cs="Arial"/>
          <w:i/>
          <w:sz w:val="16"/>
          <w:szCs w:val="16"/>
        </w:rPr>
        <w:t xml:space="preserve">) quando consegneranno il loro programma di studio </w:t>
      </w:r>
      <w:r w:rsidR="00C4032A" w:rsidRPr="00C4032A">
        <w:rPr>
          <w:rFonts w:cs="Arial"/>
          <w:i/>
          <w:sz w:val="16"/>
          <w:szCs w:val="16"/>
        </w:rPr>
        <w:t>all’inizio del secondo semestre; la presenza all’intero ciclo è però richiesta</w:t>
      </w:r>
      <w:r w:rsidRPr="00C4032A">
        <w:rPr>
          <w:rFonts w:cs="Arial"/>
          <w:i/>
          <w:sz w:val="16"/>
          <w:szCs w:val="16"/>
        </w:rPr>
        <w:t>.</w:t>
      </w:r>
    </w:p>
    <w:p w14:paraId="3D998B48" w14:textId="77777777" w:rsidR="00D7260A" w:rsidRPr="0063699C" w:rsidRDefault="00D7260A">
      <w:pPr>
        <w:rPr>
          <w:sz w:val="20"/>
          <w:szCs w:val="20"/>
        </w:rPr>
      </w:pPr>
    </w:p>
    <w:sectPr w:rsidR="00D7260A" w:rsidRPr="0063699C" w:rsidSect="00C4032A">
      <w:type w:val="continuous"/>
      <w:pgSz w:w="11906" w:h="16838" w:code="9"/>
      <w:pgMar w:top="1134" w:right="1134" w:bottom="1134" w:left="1134" w:header="1418" w:footer="851"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Palatino Linotype">
    <w:panose1 w:val="02040502050505030304"/>
    <w:charset w:val="00"/>
    <w:family w:val="auto"/>
    <w:pitch w:val="variable"/>
    <w:sig w:usb0="E0000287" w:usb1="40000013" w:usb2="00000000" w:usb3="00000000" w:csb0="0000019F" w:csb1="00000000"/>
  </w:font>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宋体">
    <w:panose1 w:val="00000000000000000000"/>
    <w:charset w:val="86"/>
    <w:family w:val="auto"/>
    <w:notTrueType/>
    <w:pitch w:val="variable"/>
    <w:sig w:usb0="00000001" w:usb1="080E0000" w:usb2="00000010" w:usb3="00000000" w:csb0="00040000"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283"/>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1562"/>
    <w:rsid w:val="0010410E"/>
    <w:rsid w:val="002B1340"/>
    <w:rsid w:val="003D479F"/>
    <w:rsid w:val="00455FA7"/>
    <w:rsid w:val="00485662"/>
    <w:rsid w:val="004B6C7C"/>
    <w:rsid w:val="00571A8F"/>
    <w:rsid w:val="0063699C"/>
    <w:rsid w:val="00684738"/>
    <w:rsid w:val="006C6490"/>
    <w:rsid w:val="00C37E8B"/>
    <w:rsid w:val="00C4032A"/>
    <w:rsid w:val="00C44BB3"/>
    <w:rsid w:val="00C615A1"/>
    <w:rsid w:val="00CA7F2C"/>
    <w:rsid w:val="00CC3750"/>
    <w:rsid w:val="00D7260A"/>
    <w:rsid w:val="00DF5118"/>
    <w:rsid w:val="00F01562"/>
    <w:rsid w:val="00F07AF5"/>
    <w:rsid w:val="00FA7EE3"/>
    <w:rsid w:val="00FB18EF"/>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2DF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alatino Linotype" w:eastAsiaTheme="minorHAnsi" w:hAnsi="Palatino Linotype" w:cstheme="minorBidi"/>
        <w:sz w:val="24"/>
        <w:szCs w:val="24"/>
        <w:lang w:val="it-IT" w:eastAsia="en-US" w:bidi="ar-SA"/>
      </w:rPr>
    </w:rPrDefault>
    <w:pPrDefault>
      <w:pPr>
        <w:ind w:firstLine="284"/>
        <w:jc w:val="both"/>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CA7F2C"/>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rsid w:val="00CA7F2C"/>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Palatino Linotype" w:eastAsiaTheme="minorHAnsi" w:hAnsi="Palatino Linotype" w:cstheme="minorBidi"/>
        <w:sz w:val="24"/>
        <w:szCs w:val="24"/>
        <w:lang w:val="it-IT" w:eastAsia="en-US" w:bidi="ar-SA"/>
      </w:rPr>
    </w:rPrDefault>
    <w:pPrDefault>
      <w:pPr>
        <w:ind w:firstLine="284"/>
        <w:jc w:val="both"/>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CA7F2C"/>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rsid w:val="00CA7F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355</Words>
  <Characters>2030</Characters>
  <Application>Microsoft Macintosh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2381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Decano Filosofia</dc:creator>
  <cp:lastModifiedBy>Paolo Pegoraro</cp:lastModifiedBy>
  <cp:revision>9</cp:revision>
  <cp:lastPrinted>2012-10-02T16:12:00Z</cp:lastPrinted>
  <dcterms:created xsi:type="dcterms:W3CDTF">2012-10-02T16:22:00Z</dcterms:created>
  <dcterms:modified xsi:type="dcterms:W3CDTF">2012-10-18T16:54:00Z</dcterms:modified>
</cp:coreProperties>
</file>